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57BE" w:rsidRPr="007A171D" w:rsidRDefault="006357BE" w:rsidP="006357BE">
      <w:pPr>
        <w:pStyle w:val="CRCoverPage"/>
        <w:tabs>
          <w:tab w:val="right" w:pos="9639"/>
        </w:tabs>
        <w:spacing w:after="0"/>
        <w:rPr>
          <w:b/>
          <w:noProof/>
          <w:sz w:val="24"/>
        </w:rPr>
      </w:pPr>
      <w:r w:rsidRPr="007A171D">
        <w:rPr>
          <w:b/>
          <w:noProof/>
          <w:sz w:val="24"/>
        </w:rPr>
        <w:t xml:space="preserve">3GPP TSG-RAN WG4 Meeting </w:t>
      </w:r>
      <w:r w:rsidRPr="00796D4B">
        <w:rPr>
          <w:b/>
          <w:noProof/>
          <w:sz w:val="24"/>
        </w:rPr>
        <w:t>#9</w:t>
      </w:r>
      <w:r w:rsidR="00826F06">
        <w:rPr>
          <w:b/>
          <w:noProof/>
          <w:sz w:val="24"/>
        </w:rPr>
        <w:t>7-</w:t>
      </w:r>
      <w:r>
        <w:rPr>
          <w:b/>
          <w:noProof/>
          <w:sz w:val="24"/>
        </w:rPr>
        <w:t>e</w:t>
      </w:r>
      <w:r w:rsidRPr="007A171D">
        <w:rPr>
          <w:b/>
          <w:noProof/>
          <w:sz w:val="24"/>
        </w:rPr>
        <w:tab/>
      </w:r>
      <w:r w:rsidR="00826F06">
        <w:rPr>
          <w:b/>
          <w:noProof/>
          <w:sz w:val="24"/>
        </w:rPr>
        <w:t xml:space="preserve"> </w:t>
      </w:r>
      <w:r w:rsidR="00826F06" w:rsidRPr="00826F06">
        <w:rPr>
          <w:b/>
          <w:noProof/>
          <w:sz w:val="24"/>
        </w:rPr>
        <w:t>R4-2016988</w:t>
      </w:r>
    </w:p>
    <w:p w:rsidR="006357BE" w:rsidRPr="00905B0F" w:rsidRDefault="00826F06" w:rsidP="006357BE">
      <w:pPr>
        <w:pStyle w:val="CRCoverPage"/>
        <w:tabs>
          <w:tab w:val="right" w:pos="9639"/>
        </w:tabs>
        <w:spacing w:after="0"/>
        <w:rPr>
          <w:b/>
          <w:noProof/>
          <w:sz w:val="24"/>
        </w:rPr>
      </w:pPr>
      <w:r w:rsidRPr="00826F06">
        <w:rPr>
          <w:rFonts w:eastAsia="Yu Mincho"/>
          <w:b/>
          <w:bCs/>
          <w:noProof/>
          <w:sz w:val="24"/>
          <w:lang w:val="en-US" w:eastAsia="zh-CN"/>
        </w:rPr>
        <w:t>Electronic Meeting, 2-13 Nov., 2020</w:t>
      </w:r>
    </w:p>
    <w:p w:rsidR="001B4D95" w:rsidRPr="001B4D95" w:rsidRDefault="001B4D95" w:rsidP="001B4D95">
      <w:pPr>
        <w:rPr>
          <w:rFonts w:ascii="Arial" w:eastAsia="宋体" w:hAnsi="Arial" w:cs="Arial"/>
        </w:rPr>
      </w:pPr>
    </w:p>
    <w:p w:rsidR="00826F06" w:rsidRDefault="00826F06" w:rsidP="00826F06">
      <w:pPr>
        <w:spacing w:after="60"/>
        <w:ind w:left="1985" w:hanging="1985"/>
        <w:rPr>
          <w:rFonts w:ascii="Arial" w:hAnsi="Arial" w:cs="Arial"/>
          <w:bCs/>
        </w:rPr>
      </w:pPr>
      <w:r>
        <w:rPr>
          <w:rFonts w:ascii="Arial" w:hAnsi="Arial" w:cs="Arial"/>
          <w:b/>
        </w:rPr>
        <w:t>Title:</w:t>
      </w:r>
      <w:r>
        <w:rPr>
          <w:rFonts w:ascii="Arial" w:hAnsi="Arial" w:cs="Arial"/>
          <w:b/>
        </w:rPr>
        <w:tab/>
      </w:r>
      <w:r w:rsidRPr="00E763DE">
        <w:rPr>
          <w:rFonts w:ascii="Arial" w:hAnsi="Arial" w:cs="Arial"/>
        </w:rPr>
        <w:t xml:space="preserve">Draft </w:t>
      </w:r>
      <w:r w:rsidRPr="006454F7">
        <w:rPr>
          <w:rFonts w:ascii="Arial" w:hAnsi="Arial" w:cs="Arial"/>
          <w:bCs/>
        </w:rPr>
        <w:t xml:space="preserve">LS on </w:t>
      </w:r>
      <w:r w:rsidRPr="006F1651">
        <w:rPr>
          <w:rFonts w:ascii="Arial" w:hAnsi="Arial" w:cs="Arial"/>
          <w:bCs/>
        </w:rPr>
        <w:t>simultaneous Rx/Tx capability</w:t>
      </w:r>
    </w:p>
    <w:p w:rsidR="00826F06" w:rsidRDefault="00826F06" w:rsidP="00826F06">
      <w:pPr>
        <w:spacing w:after="60"/>
        <w:ind w:left="1985" w:hanging="1985"/>
        <w:rPr>
          <w:rFonts w:ascii="Arial" w:hAnsi="Arial" w:cs="Arial"/>
          <w:bCs/>
        </w:rPr>
      </w:pPr>
      <w:r>
        <w:rPr>
          <w:rFonts w:ascii="Arial" w:hAnsi="Arial" w:cs="Arial"/>
          <w:b/>
        </w:rPr>
        <w:t>Response to:</w:t>
      </w:r>
      <w:r>
        <w:rPr>
          <w:rFonts w:ascii="Arial" w:hAnsi="Arial" w:cs="Arial"/>
          <w:bCs/>
        </w:rPr>
        <w:tab/>
      </w:r>
    </w:p>
    <w:p w:rsidR="00826F06" w:rsidRDefault="00826F06" w:rsidP="00826F06">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15</w:t>
      </w:r>
    </w:p>
    <w:p w:rsidR="00826F06" w:rsidRDefault="00826F06" w:rsidP="00826F06">
      <w:pPr>
        <w:spacing w:after="60"/>
        <w:ind w:left="1985" w:hanging="1985"/>
        <w:rPr>
          <w:rFonts w:ascii="Arial" w:hAnsi="Arial" w:cs="Arial"/>
          <w:bCs/>
        </w:rPr>
      </w:pPr>
      <w:r>
        <w:rPr>
          <w:rFonts w:ascii="Arial" w:hAnsi="Arial" w:cs="Arial"/>
          <w:b/>
        </w:rPr>
        <w:t>Work Item:</w:t>
      </w:r>
      <w:r>
        <w:rPr>
          <w:rFonts w:ascii="Arial" w:hAnsi="Arial" w:cs="Arial"/>
          <w:bCs/>
        </w:rPr>
        <w:tab/>
      </w:r>
      <w:r w:rsidRPr="00BF1228">
        <w:rPr>
          <w:rFonts w:ascii="Arial" w:hAnsi="Arial" w:cs="Arial"/>
          <w:sz w:val="21"/>
          <w:szCs w:val="21"/>
          <w:lang w:eastAsia="ja-JP"/>
        </w:rPr>
        <w:t>NR_newRAT</w:t>
      </w:r>
    </w:p>
    <w:p w:rsidR="00826F06" w:rsidRDefault="00826F06" w:rsidP="00826F06">
      <w:pPr>
        <w:spacing w:after="60"/>
        <w:ind w:left="1985" w:hanging="1985"/>
        <w:rPr>
          <w:rFonts w:ascii="Arial" w:hAnsi="Arial" w:cs="Arial"/>
          <w:b/>
        </w:rPr>
      </w:pPr>
    </w:p>
    <w:p w:rsidR="00826F06" w:rsidRDefault="00826F06" w:rsidP="00826F06">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826F06" w:rsidRDefault="00826F06" w:rsidP="00826F06">
      <w:pPr>
        <w:spacing w:after="60"/>
        <w:ind w:left="1985" w:hanging="1985"/>
        <w:rPr>
          <w:rFonts w:ascii="Arial" w:hAnsi="Arial" w:cs="Arial"/>
          <w:bCs/>
        </w:rPr>
      </w:pPr>
      <w:r>
        <w:rPr>
          <w:rFonts w:ascii="Arial" w:hAnsi="Arial" w:cs="Arial"/>
          <w:b/>
        </w:rPr>
        <w:t>To:</w:t>
      </w:r>
      <w:r>
        <w:rPr>
          <w:rFonts w:ascii="Arial" w:hAnsi="Arial" w:cs="Arial"/>
          <w:bCs/>
        </w:rPr>
        <w:tab/>
        <w:t>RAN2</w:t>
      </w:r>
    </w:p>
    <w:p w:rsidR="00826F06" w:rsidRDefault="00826F06" w:rsidP="00826F06">
      <w:pPr>
        <w:spacing w:after="60"/>
        <w:ind w:left="1985" w:hanging="1985"/>
        <w:rPr>
          <w:rFonts w:ascii="Arial" w:hAnsi="Arial" w:cs="Arial"/>
          <w:bCs/>
        </w:rPr>
      </w:pPr>
      <w:r>
        <w:rPr>
          <w:rFonts w:ascii="Arial" w:hAnsi="Arial" w:cs="Arial"/>
          <w:b/>
        </w:rPr>
        <w:t>Cc:</w:t>
      </w:r>
      <w:r>
        <w:rPr>
          <w:rFonts w:ascii="Arial" w:hAnsi="Arial" w:cs="Arial"/>
          <w:bCs/>
        </w:rPr>
        <w:tab/>
      </w:r>
    </w:p>
    <w:p w:rsidR="00826F06" w:rsidRPr="00296941" w:rsidRDefault="00826F06" w:rsidP="00826F06">
      <w:pPr>
        <w:spacing w:after="60"/>
        <w:ind w:left="1985" w:hanging="1985"/>
        <w:rPr>
          <w:rFonts w:ascii="Arial" w:hAnsi="Arial" w:cs="Arial"/>
          <w:bCs/>
        </w:rPr>
      </w:pPr>
    </w:p>
    <w:p w:rsidR="00826F06" w:rsidRPr="000F4E43" w:rsidRDefault="00826F06" w:rsidP="00826F06">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826F06" w:rsidRPr="00913263" w:rsidRDefault="00826F06" w:rsidP="00826F06">
      <w:pPr>
        <w:spacing w:after="60"/>
        <w:ind w:left="2553" w:hanging="1985"/>
        <w:rPr>
          <w:rFonts w:ascii="Arial" w:hAnsi="Arial" w:cs="Arial"/>
          <w:b/>
        </w:rPr>
      </w:pPr>
      <w:r w:rsidRPr="00913263">
        <w:rPr>
          <w:rFonts w:ascii="Arial" w:hAnsi="Arial" w:cs="Arial"/>
          <w:b/>
        </w:rPr>
        <w:t xml:space="preserve">Name: </w:t>
      </w:r>
      <w:r>
        <w:rPr>
          <w:rFonts w:ascii="Arial" w:hAnsi="Arial" w:cs="Arial"/>
          <w:b/>
        </w:rPr>
        <w:t>Liu Ye</w:t>
      </w:r>
    </w:p>
    <w:p w:rsidR="00826F06" w:rsidRPr="00913263" w:rsidRDefault="00826F06" w:rsidP="00826F06">
      <w:pPr>
        <w:spacing w:after="60"/>
        <w:ind w:left="2553" w:hanging="1985"/>
        <w:rPr>
          <w:rFonts w:ascii="Arial" w:hAnsi="Arial" w:cs="Arial"/>
          <w:color w:val="0000FF"/>
        </w:rPr>
      </w:pPr>
      <w:r w:rsidRPr="00913263">
        <w:rPr>
          <w:rFonts w:ascii="Arial" w:hAnsi="Arial" w:cs="Arial"/>
          <w:b/>
          <w:color w:val="0000FF"/>
        </w:rPr>
        <w:t xml:space="preserve">E-mail Address: </w:t>
      </w:r>
      <w:r>
        <w:rPr>
          <w:rFonts w:ascii="Arial" w:hAnsi="Arial" w:cs="Arial"/>
          <w:b/>
          <w:color w:val="0000FF"/>
        </w:rPr>
        <w:t>leo.liuye@huawei.com</w:t>
      </w:r>
    </w:p>
    <w:p w:rsidR="00826F06" w:rsidRPr="000F4E43" w:rsidRDefault="00826F06" w:rsidP="00826F06">
      <w:pPr>
        <w:spacing w:after="60"/>
        <w:ind w:left="1985" w:hanging="1985"/>
        <w:rPr>
          <w:rFonts w:ascii="Arial" w:hAnsi="Arial" w:cs="Arial"/>
          <w:b/>
        </w:rPr>
      </w:pPr>
    </w:p>
    <w:p w:rsidR="00826F06" w:rsidRPr="00C80F16" w:rsidRDefault="00826F06" w:rsidP="00826F06">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rsidR="00826F06" w:rsidRPr="00F30ED7" w:rsidRDefault="00826F06" w:rsidP="00826F06">
      <w:pPr>
        <w:pStyle w:val="LGTdoc"/>
        <w:spacing w:after="120"/>
        <w:rPr>
          <w:rFonts w:ascii="Arial" w:hAnsi="Arial" w:cs="Arial"/>
          <w:sz w:val="20"/>
        </w:rPr>
      </w:pPr>
      <w:r w:rsidRPr="00F30ED7">
        <w:rPr>
          <w:rFonts w:ascii="Arial" w:hAnsi="Arial" w:cs="Arial"/>
          <w:b/>
          <w:sz w:val="20"/>
        </w:rPr>
        <w:t>Attachments</w:t>
      </w:r>
      <w:r w:rsidRPr="00F30ED7">
        <w:rPr>
          <w:rFonts w:ascii="Arial" w:hAnsi="Arial" w:cs="Arial"/>
          <w:sz w:val="20"/>
        </w:rPr>
        <w:t>:</w:t>
      </w:r>
      <w:r w:rsidRPr="00F30ED7">
        <w:rPr>
          <w:rFonts w:ascii="Arial" w:hAnsi="Arial" w:cs="Arial"/>
          <w:sz w:val="20"/>
        </w:rPr>
        <w:tab/>
        <w:t>N/A</w:t>
      </w:r>
    </w:p>
    <w:p w:rsidR="00826F06" w:rsidRPr="000F4E43" w:rsidRDefault="00826F06" w:rsidP="00826F06">
      <w:pPr>
        <w:pBdr>
          <w:bottom w:val="single" w:sz="4" w:space="1" w:color="auto"/>
        </w:pBdr>
        <w:rPr>
          <w:rFonts w:ascii="Arial" w:hAnsi="Arial" w:cs="Arial"/>
        </w:rPr>
      </w:pPr>
    </w:p>
    <w:p w:rsidR="00826F06" w:rsidRPr="000F4E43" w:rsidRDefault="00826F06" w:rsidP="00826F06">
      <w:pPr>
        <w:rPr>
          <w:rFonts w:ascii="Arial" w:hAnsi="Arial" w:cs="Arial"/>
        </w:rPr>
      </w:pPr>
    </w:p>
    <w:p w:rsidR="00826F06" w:rsidRPr="000F4E43" w:rsidRDefault="00826F06" w:rsidP="00826F06">
      <w:pPr>
        <w:spacing w:afterLines="50" w:after="120"/>
        <w:rPr>
          <w:rFonts w:ascii="Arial" w:hAnsi="Arial" w:cs="Arial"/>
          <w:b/>
        </w:rPr>
      </w:pPr>
      <w:bookmarkStart w:id="0" w:name="OLE_LINK205"/>
      <w:bookmarkStart w:id="1" w:name="OLE_LINK206"/>
      <w:r w:rsidRPr="000F4E43">
        <w:rPr>
          <w:rFonts w:ascii="Arial" w:hAnsi="Arial" w:cs="Arial"/>
          <w:b/>
        </w:rPr>
        <w:t>1. Overall Description:</w:t>
      </w:r>
    </w:p>
    <w:p w:rsidR="00826F06" w:rsidRPr="00826F06" w:rsidRDefault="00826F06" w:rsidP="00826F06">
      <w:pPr>
        <w:pStyle w:val="Header"/>
        <w:spacing w:afterLines="50" w:after="120"/>
        <w:rPr>
          <w:rFonts w:ascii="Arial" w:hAnsi="Arial" w:cs="Arial"/>
          <w:lang w:eastAsia="ja-JP"/>
        </w:rPr>
      </w:pPr>
      <w:bookmarkStart w:id="2" w:name="OLE_LINK203"/>
      <w:bookmarkStart w:id="3" w:name="OLE_LINK204"/>
      <w:r w:rsidRPr="00826F06">
        <w:rPr>
          <w:rFonts w:ascii="Arial" w:hAnsi="Arial" w:cs="Arial"/>
          <w:lang w:eastAsia="ja-JP"/>
        </w:rPr>
        <w:t xml:space="preserve">Simultaneous Rx/Tx </w:t>
      </w:r>
      <w:bookmarkEnd w:id="2"/>
      <w:bookmarkEnd w:id="3"/>
      <w:r w:rsidRPr="00826F06">
        <w:rPr>
          <w:rFonts w:ascii="Arial" w:hAnsi="Arial" w:cs="Arial"/>
          <w:lang w:eastAsia="ja-JP"/>
        </w:rPr>
        <w:t>capability for TDD-TDD and TDD-FDD inter-band CA, SUL and EN-DC band combinations has been discussed in RAN4. It is identified that there are some ambiguity on the applicability of simultaneous Rx/Tx condition for a</w:t>
      </w:r>
      <w:r>
        <w:rPr>
          <w:rFonts w:ascii="Arial" w:hAnsi="Arial" w:cs="Arial"/>
          <w:lang w:eastAsia="ja-JP"/>
        </w:rPr>
        <w:t>n</w:t>
      </w:r>
      <w:r w:rsidRPr="00826F06">
        <w:rPr>
          <w:rFonts w:ascii="Arial" w:hAnsi="Arial" w:cs="Arial"/>
          <w:lang w:eastAsia="ja-JP"/>
        </w:rPr>
        <w:t xml:space="preserve"> inter-band combination, especially for the combination having more than two bands. As an example, for CA_n39-n41-n79, if UE supports simultaneous Rx/Tx capability for CA_n41-n79 but not for CA_n39-n41, the simultaneous Rx/Tx capability shall not be reported for CA_n39-n41-n79. However, since the capability of the fallback mode is different from the higher order band combination, simultaneous Rx/Tx capability for CA_n41-n79 shall be reported additionally. </w:t>
      </w:r>
    </w:p>
    <w:p w:rsidR="00826F06" w:rsidRDefault="00826F06" w:rsidP="00826F06">
      <w:pPr>
        <w:pStyle w:val="Header"/>
        <w:spacing w:afterLines="50" w:after="120"/>
        <w:rPr>
          <w:rFonts w:ascii="Arial" w:hAnsi="Arial" w:cs="Arial"/>
          <w:lang w:eastAsia="ja-JP"/>
        </w:rPr>
      </w:pPr>
    </w:p>
    <w:p w:rsidR="00826F06" w:rsidRPr="00826F06" w:rsidRDefault="00826F06" w:rsidP="00826F06">
      <w:pPr>
        <w:pStyle w:val="Header"/>
        <w:spacing w:afterLines="50" w:after="120"/>
        <w:rPr>
          <w:rFonts w:ascii="Arial" w:hAnsi="Arial" w:cs="Arial"/>
          <w:lang w:eastAsia="zh-CN"/>
        </w:rPr>
      </w:pPr>
      <w:r w:rsidRPr="00826F06">
        <w:rPr>
          <w:rFonts w:ascii="Arial" w:hAnsi="Arial" w:cs="Arial"/>
          <w:lang w:eastAsia="ja-JP"/>
        </w:rPr>
        <w:t xml:space="preserve">For a band combination with different simultaneous Rx/Tx capability for the fallback mode, RAN4’s understanding is that the network shall also consider the fallback mode capability to decide the UL/DL scheduling among all bands for this band combination. It’s not clear whether the current RAN2 specification supports this kind of understanding. If not or if it can only be derived implicitly, RAN4 would like to see some explicit clarification in the RAN2 specification. </w:t>
      </w:r>
    </w:p>
    <w:p w:rsidR="00826F06" w:rsidRDefault="00826F06" w:rsidP="00826F06">
      <w:pPr>
        <w:pStyle w:val="Header"/>
        <w:rPr>
          <w:rFonts w:cs="Arial"/>
          <w:lang w:eastAsia="zh-CN"/>
        </w:rPr>
      </w:pPr>
    </w:p>
    <w:p w:rsidR="00826F06" w:rsidRDefault="00EE7E14" w:rsidP="00826F06">
      <w:pPr>
        <w:pStyle w:val="Header"/>
        <w:rPr>
          <w:rFonts w:ascii="Arial" w:hAnsi="Arial" w:cs="Arial"/>
        </w:rPr>
      </w:pPr>
      <w:r>
        <w:rPr>
          <w:rFonts w:ascii="Arial" w:hAnsi="Arial" w:cs="Arial"/>
          <w:lang w:eastAsia="ja-JP"/>
        </w:rPr>
        <w:t xml:space="preserve">In addition, it is RAN4 understanding that </w:t>
      </w:r>
      <w:r w:rsidRPr="00EE7E14">
        <w:rPr>
          <w:rFonts w:ascii="Arial" w:hAnsi="Arial" w:cs="Arial"/>
          <w:lang w:eastAsia="ja-JP"/>
        </w:rPr>
        <w:t xml:space="preserve">absence of the </w:t>
      </w:r>
      <w:r>
        <w:rPr>
          <w:rFonts w:ascii="Arial" w:hAnsi="Arial" w:cs="Arial"/>
          <w:lang w:eastAsia="ja-JP"/>
        </w:rPr>
        <w:t>s</w:t>
      </w:r>
      <w:r w:rsidRPr="00826F06">
        <w:rPr>
          <w:rFonts w:ascii="Arial" w:hAnsi="Arial" w:cs="Arial"/>
          <w:lang w:eastAsia="ja-JP"/>
        </w:rPr>
        <w:t xml:space="preserve">imultaneous Rx/Tx capability for TDD-TDD and TDD-FDD inter-band CA, SUL and EN-DC band combinations </w:t>
      </w:r>
      <w:r w:rsidRPr="00EE7E14">
        <w:rPr>
          <w:rFonts w:ascii="Arial" w:hAnsi="Arial" w:cs="Arial"/>
          <w:lang w:eastAsia="ja-JP"/>
        </w:rPr>
        <w:t>C means that simultaneous RX/TX is not supported</w:t>
      </w:r>
      <w:r>
        <w:rPr>
          <w:rFonts w:ascii="Arial" w:hAnsi="Arial" w:cs="Arial"/>
          <w:lang w:eastAsia="ja-JP"/>
        </w:rPr>
        <w:t xml:space="preserve"> for the band combination, otherwise, if s</w:t>
      </w:r>
      <w:r w:rsidRPr="00826F06">
        <w:rPr>
          <w:rFonts w:ascii="Arial" w:hAnsi="Arial" w:cs="Arial"/>
          <w:lang w:eastAsia="ja-JP"/>
        </w:rPr>
        <w:t>imultaneous Rx/Tx capability</w:t>
      </w:r>
      <w:r>
        <w:rPr>
          <w:rFonts w:ascii="Arial" w:hAnsi="Arial" w:cs="Arial"/>
          <w:lang w:eastAsia="ja-JP"/>
        </w:rPr>
        <w:t xml:space="preserve"> is supported, the </w:t>
      </w:r>
      <w:r w:rsidRPr="001E393D">
        <w:rPr>
          <w:rFonts w:ascii="Arial" w:hAnsi="Arial" w:cs="Arial"/>
        </w:rPr>
        <w:t>capability indication must be set to “supported”.</w:t>
      </w:r>
    </w:p>
    <w:p w:rsidR="00EE7E14" w:rsidRDefault="00EE7E14" w:rsidP="00826F06">
      <w:pPr>
        <w:pStyle w:val="Header"/>
        <w:rPr>
          <w:rFonts w:ascii="Arial" w:hAnsi="Arial" w:cs="Arial"/>
        </w:rPr>
      </w:pPr>
    </w:p>
    <w:p w:rsidR="00EE7E14" w:rsidRDefault="00EE7E14" w:rsidP="00826F06">
      <w:pPr>
        <w:pStyle w:val="Header"/>
        <w:rPr>
          <w:rFonts w:cs="Arial"/>
          <w:lang w:eastAsia="zh-CN"/>
        </w:rPr>
      </w:pPr>
      <w:r>
        <w:rPr>
          <w:rFonts w:ascii="Arial" w:hAnsi="Arial" w:cs="Arial"/>
        </w:rPr>
        <w:t xml:space="preserve">For the question raised by RAN2 on whether the </w:t>
      </w:r>
      <w:r w:rsidRPr="00F866A5">
        <w:rPr>
          <w:rFonts w:ascii="Arial" w:hAnsi="Arial" w:cs="Arial"/>
          <w:lang w:val="en-US" w:eastAsia="sv-SE"/>
        </w:rPr>
        <w:t xml:space="preserve">simultaneous RxTx UE capability </w:t>
      </w:r>
      <w:r>
        <w:rPr>
          <w:rFonts w:ascii="Arial" w:hAnsi="Arial" w:cs="Arial"/>
          <w:lang w:val="en-US" w:eastAsia="sv-SE"/>
        </w:rPr>
        <w:t xml:space="preserve">is needed </w:t>
      </w:r>
      <w:r w:rsidRPr="00F866A5">
        <w:rPr>
          <w:rFonts w:ascii="Arial" w:hAnsi="Arial" w:cs="Arial"/>
          <w:lang w:val="en-US" w:eastAsia="sv-SE"/>
        </w:rPr>
        <w:t>for inter-band</w:t>
      </w:r>
      <w:r>
        <w:rPr>
          <w:rFonts w:ascii="Arial" w:hAnsi="Arial" w:cs="Arial"/>
          <w:lang w:val="en-US" w:eastAsia="sv-SE"/>
        </w:rPr>
        <w:t xml:space="preserve"> NR-DC (</w:t>
      </w:r>
      <w:r w:rsidRPr="00F866A5">
        <w:rPr>
          <w:rFonts w:ascii="Arial" w:hAnsi="Arial" w:cs="Arial"/>
          <w:lang w:val="en-US" w:eastAsia="sv-SE"/>
        </w:rPr>
        <w:t xml:space="preserve">for TDD-TDD and TDD-FDD </w:t>
      </w:r>
      <w:r>
        <w:rPr>
          <w:rFonts w:ascii="Arial" w:hAnsi="Arial" w:cs="Arial"/>
          <w:lang w:val="en-US" w:eastAsia="sv-SE"/>
        </w:rPr>
        <w:t xml:space="preserve">band </w:t>
      </w:r>
      <w:r w:rsidRPr="00F866A5">
        <w:rPr>
          <w:rFonts w:ascii="Arial" w:hAnsi="Arial" w:cs="Arial"/>
          <w:lang w:val="en-US" w:eastAsia="sv-SE"/>
        </w:rPr>
        <w:t>combinations</w:t>
      </w:r>
      <w:r>
        <w:rPr>
          <w:rFonts w:ascii="Arial" w:hAnsi="Arial" w:cs="Arial"/>
          <w:lang w:val="en-US" w:eastAsia="sv-SE"/>
        </w:rPr>
        <w:t xml:space="preserve">), RAN4 thinks that the capability is needed, and same principles used for </w:t>
      </w:r>
      <w:r w:rsidRPr="00EE7E14">
        <w:rPr>
          <w:rFonts w:ascii="Arial" w:hAnsi="Arial" w:cs="Arial"/>
          <w:i/>
          <w:lang w:val="en-US" w:eastAsia="sv-SE"/>
        </w:rPr>
        <w:t>simultaneousRxTxInterBandCA</w:t>
      </w:r>
      <w:r>
        <w:rPr>
          <w:rFonts w:ascii="Arial" w:hAnsi="Arial" w:cs="Arial"/>
          <w:lang w:val="en-US" w:eastAsia="sv-SE"/>
        </w:rPr>
        <w:t xml:space="preserve"> as well as clarification consideration above shall also be applied for NR-DC. </w:t>
      </w:r>
    </w:p>
    <w:p w:rsidR="00826F06" w:rsidRDefault="00826F06" w:rsidP="00826F06">
      <w:pPr>
        <w:pStyle w:val="Header"/>
        <w:rPr>
          <w:rFonts w:cs="Arial"/>
          <w:lang w:eastAsia="zh-CN"/>
        </w:rPr>
      </w:pPr>
    </w:p>
    <w:p w:rsidR="00826F06" w:rsidRDefault="00826F06" w:rsidP="00826F06">
      <w:pPr>
        <w:pStyle w:val="Header"/>
        <w:rPr>
          <w:rFonts w:cs="Arial"/>
          <w:lang w:eastAsia="zh-CN"/>
        </w:rPr>
      </w:pPr>
    </w:p>
    <w:p w:rsidR="00826F06" w:rsidRPr="000F4E43" w:rsidRDefault="00826F06" w:rsidP="00826F06">
      <w:pPr>
        <w:spacing w:after="120"/>
        <w:rPr>
          <w:rFonts w:ascii="Arial" w:hAnsi="Arial" w:cs="Arial"/>
          <w:b/>
        </w:rPr>
      </w:pPr>
      <w:r w:rsidRPr="000F4E43">
        <w:rPr>
          <w:rFonts w:ascii="Arial" w:hAnsi="Arial" w:cs="Arial"/>
          <w:b/>
        </w:rPr>
        <w:t>2. Actions:</w:t>
      </w:r>
    </w:p>
    <w:p w:rsidR="00826F06" w:rsidRPr="000F4E43" w:rsidRDefault="00826F06" w:rsidP="00826F06">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rsidR="00826F06" w:rsidRPr="00C024F9" w:rsidRDefault="00826F06" w:rsidP="00826F06">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to take the above RAN4 consideration on </w:t>
      </w:r>
      <w:r w:rsidRPr="005454DE">
        <w:rPr>
          <w:rFonts w:ascii="Arial" w:hAnsi="Arial" w:cs="Arial"/>
        </w:rPr>
        <w:t>simultaneous Rx/Tx capability</w:t>
      </w:r>
      <w:r>
        <w:rPr>
          <w:rFonts w:ascii="Arial" w:hAnsi="Arial" w:cs="Arial"/>
        </w:rPr>
        <w:t xml:space="preserve"> </w:t>
      </w:r>
      <w:r w:rsidRPr="00C024F9">
        <w:rPr>
          <w:rFonts w:ascii="Arial" w:hAnsi="Arial" w:cs="Arial"/>
        </w:rPr>
        <w:t>into account</w:t>
      </w:r>
      <w:r>
        <w:rPr>
          <w:rFonts w:ascii="Arial" w:hAnsi="Arial" w:cs="Arial"/>
        </w:rPr>
        <w:t>.</w:t>
      </w:r>
    </w:p>
    <w:p w:rsidR="00826F06" w:rsidRPr="000F4E43" w:rsidRDefault="00826F06" w:rsidP="00826F06">
      <w:pPr>
        <w:spacing w:after="120"/>
        <w:ind w:left="993" w:hanging="993"/>
        <w:rPr>
          <w:rFonts w:ascii="Arial" w:hAnsi="Arial" w:cs="Arial"/>
        </w:rPr>
      </w:pPr>
      <w:bookmarkStart w:id="4" w:name="_GoBack"/>
      <w:bookmarkEnd w:id="0"/>
      <w:bookmarkEnd w:id="1"/>
      <w:bookmarkEnd w:id="4"/>
    </w:p>
    <w:p w:rsidR="00826F06" w:rsidRPr="000F4E43" w:rsidRDefault="00826F06" w:rsidP="00826F0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826F06" w:rsidRPr="00AF7386" w:rsidRDefault="00826F06" w:rsidP="00826F06">
      <w:r w:rsidRPr="00CD5768">
        <w:rPr>
          <w:rFonts w:ascii="Arial" w:hAnsi="Arial" w:cs="Arial"/>
          <w:bCs/>
        </w:rPr>
        <w:t xml:space="preserve">TSG-RAN4 Meeting#98 </w:t>
      </w:r>
      <w:r w:rsidRPr="00CD5768">
        <w:rPr>
          <w:rFonts w:ascii="Arial" w:hAnsi="Arial" w:cs="Arial"/>
          <w:bCs/>
        </w:rPr>
        <w:tab/>
        <w:t xml:space="preserve"> 1st – 5th March 2020</w:t>
      </w:r>
      <w:r w:rsidRPr="00CD5768">
        <w:rPr>
          <w:rFonts w:ascii="Arial" w:hAnsi="Arial" w:cs="Arial"/>
          <w:bCs/>
        </w:rPr>
        <w:tab/>
        <w:t>Athens, Greece</w:t>
      </w:r>
    </w:p>
    <w:p w:rsidR="00F56728" w:rsidRPr="00826F06" w:rsidRDefault="00F56728" w:rsidP="00826F06">
      <w:pPr>
        <w:spacing w:before="240" w:after="60"/>
        <w:ind w:left="1701" w:hanging="1701"/>
        <w:outlineLvl w:val="0"/>
        <w:rPr>
          <w:rFonts w:eastAsia="等线" w:hint="eastAsia"/>
          <w:b/>
          <w:i/>
          <w:lang w:eastAsia="zh-CN"/>
        </w:rPr>
      </w:pPr>
    </w:p>
    <w:sectPr w:rsidR="00F56728" w:rsidRPr="00826F06"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1265" w:rsidRDefault="00F81265">
      <w:r>
        <w:separator/>
      </w:r>
    </w:p>
  </w:endnote>
  <w:endnote w:type="continuationSeparator" w:id="0">
    <w:p w:rsidR="00F81265" w:rsidRDefault="00F81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Arial Unicode MS"/>
    <w:panose1 w:val="020B0600000101010101"/>
    <w:charset w:val="81"/>
    <w:family w:val="roman"/>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1265" w:rsidRDefault="00F81265">
      <w:r>
        <w:separator/>
      </w:r>
    </w:p>
  </w:footnote>
  <w:footnote w:type="continuationSeparator" w:id="0">
    <w:p w:rsidR="00F81265" w:rsidRDefault="00F812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80BB0"/>
    <w:multiLevelType w:val="hybridMultilevel"/>
    <w:tmpl w:val="C4021EB8"/>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BBDA4630">
      <w:numFmt w:val="bullet"/>
      <w:lvlText w:val=""/>
      <w:lvlJc w:val="left"/>
      <w:pPr>
        <w:ind w:left="1620" w:hanging="360"/>
      </w:pPr>
      <w:rPr>
        <w:rFonts w:ascii="Wingdings" w:eastAsia="宋体" w:hAnsi="Wingdings"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2309F"/>
    <w:multiLevelType w:val="hybridMultilevel"/>
    <w:tmpl w:val="BF6E80BC"/>
    <w:lvl w:ilvl="0" w:tplc="8E0CF3D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7DF27C9"/>
    <w:multiLevelType w:val="hybridMultilevel"/>
    <w:tmpl w:val="1FC65A7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903FBB"/>
    <w:multiLevelType w:val="hybridMultilevel"/>
    <w:tmpl w:val="3DE603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077ACD"/>
    <w:multiLevelType w:val="hybridMultilevel"/>
    <w:tmpl w:val="4296C4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76F28A66">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D6A47"/>
    <w:multiLevelType w:val="hybridMultilevel"/>
    <w:tmpl w:val="02B63738"/>
    <w:lvl w:ilvl="0" w:tplc="2A209CB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1129D9"/>
    <w:multiLevelType w:val="hybridMultilevel"/>
    <w:tmpl w:val="8E246BA0"/>
    <w:lvl w:ilvl="0" w:tplc="F2506ABE">
      <w:numFmt w:val="bullet"/>
      <w:lvlText w:val="-"/>
      <w:lvlJc w:val="left"/>
      <w:pPr>
        <w:ind w:left="720" w:hanging="7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1632DE"/>
    <w:multiLevelType w:val="hybridMultilevel"/>
    <w:tmpl w:val="60005448"/>
    <w:lvl w:ilvl="0" w:tplc="E0B082F2">
      <w:start w:val="1"/>
      <w:numFmt w:val="bullet"/>
      <w:lvlText w:val="•"/>
      <w:lvlJc w:val="left"/>
      <w:pPr>
        <w:tabs>
          <w:tab w:val="num" w:pos="720"/>
        </w:tabs>
        <w:ind w:left="720" w:hanging="360"/>
      </w:pPr>
      <w:rPr>
        <w:rFonts w:ascii="Arial" w:hAnsi="Arial" w:hint="default"/>
      </w:rPr>
    </w:lvl>
    <w:lvl w:ilvl="1" w:tplc="1916C05C">
      <w:start w:val="984"/>
      <w:numFmt w:val="bullet"/>
      <w:lvlText w:val="•"/>
      <w:lvlJc w:val="left"/>
      <w:pPr>
        <w:tabs>
          <w:tab w:val="num" w:pos="1440"/>
        </w:tabs>
        <w:ind w:left="1440" w:hanging="360"/>
      </w:pPr>
      <w:rPr>
        <w:rFonts w:ascii="Arial" w:hAnsi="Arial" w:hint="default"/>
      </w:rPr>
    </w:lvl>
    <w:lvl w:ilvl="2" w:tplc="1E20F36A">
      <w:start w:val="984"/>
      <w:numFmt w:val="bullet"/>
      <w:lvlText w:val="•"/>
      <w:lvlJc w:val="left"/>
      <w:pPr>
        <w:tabs>
          <w:tab w:val="num" w:pos="2160"/>
        </w:tabs>
        <w:ind w:left="2160" w:hanging="360"/>
      </w:pPr>
      <w:rPr>
        <w:rFonts w:ascii="Arial" w:hAnsi="Arial" w:hint="default"/>
      </w:rPr>
    </w:lvl>
    <w:lvl w:ilvl="3" w:tplc="E7961592" w:tentative="1">
      <w:start w:val="1"/>
      <w:numFmt w:val="bullet"/>
      <w:lvlText w:val="•"/>
      <w:lvlJc w:val="left"/>
      <w:pPr>
        <w:tabs>
          <w:tab w:val="num" w:pos="2880"/>
        </w:tabs>
        <w:ind w:left="2880" w:hanging="360"/>
      </w:pPr>
      <w:rPr>
        <w:rFonts w:ascii="Arial" w:hAnsi="Arial" w:hint="default"/>
      </w:rPr>
    </w:lvl>
    <w:lvl w:ilvl="4" w:tplc="C53C1992" w:tentative="1">
      <w:start w:val="1"/>
      <w:numFmt w:val="bullet"/>
      <w:lvlText w:val="•"/>
      <w:lvlJc w:val="left"/>
      <w:pPr>
        <w:tabs>
          <w:tab w:val="num" w:pos="3600"/>
        </w:tabs>
        <w:ind w:left="3600" w:hanging="360"/>
      </w:pPr>
      <w:rPr>
        <w:rFonts w:ascii="Arial" w:hAnsi="Arial" w:hint="default"/>
      </w:rPr>
    </w:lvl>
    <w:lvl w:ilvl="5" w:tplc="3AB6CD56" w:tentative="1">
      <w:start w:val="1"/>
      <w:numFmt w:val="bullet"/>
      <w:lvlText w:val="•"/>
      <w:lvlJc w:val="left"/>
      <w:pPr>
        <w:tabs>
          <w:tab w:val="num" w:pos="4320"/>
        </w:tabs>
        <w:ind w:left="4320" w:hanging="360"/>
      </w:pPr>
      <w:rPr>
        <w:rFonts w:ascii="Arial" w:hAnsi="Arial" w:hint="default"/>
      </w:rPr>
    </w:lvl>
    <w:lvl w:ilvl="6" w:tplc="EF4AAC6E" w:tentative="1">
      <w:start w:val="1"/>
      <w:numFmt w:val="bullet"/>
      <w:lvlText w:val="•"/>
      <w:lvlJc w:val="left"/>
      <w:pPr>
        <w:tabs>
          <w:tab w:val="num" w:pos="5040"/>
        </w:tabs>
        <w:ind w:left="5040" w:hanging="360"/>
      </w:pPr>
      <w:rPr>
        <w:rFonts w:ascii="Arial" w:hAnsi="Arial" w:hint="default"/>
      </w:rPr>
    </w:lvl>
    <w:lvl w:ilvl="7" w:tplc="7DA0E46A" w:tentative="1">
      <w:start w:val="1"/>
      <w:numFmt w:val="bullet"/>
      <w:lvlText w:val="•"/>
      <w:lvlJc w:val="left"/>
      <w:pPr>
        <w:tabs>
          <w:tab w:val="num" w:pos="5760"/>
        </w:tabs>
        <w:ind w:left="5760" w:hanging="360"/>
      </w:pPr>
      <w:rPr>
        <w:rFonts w:ascii="Arial" w:hAnsi="Arial" w:hint="default"/>
      </w:rPr>
    </w:lvl>
    <w:lvl w:ilvl="8" w:tplc="7D3A76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96353A"/>
    <w:multiLevelType w:val="hybridMultilevel"/>
    <w:tmpl w:val="6E8AFD6E"/>
    <w:lvl w:ilvl="0" w:tplc="76F28A66">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A745B5"/>
    <w:multiLevelType w:val="hybridMultilevel"/>
    <w:tmpl w:val="D24EB5C2"/>
    <w:lvl w:ilvl="0" w:tplc="2A209CB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2A209CB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722AE"/>
    <w:multiLevelType w:val="hybridMultilevel"/>
    <w:tmpl w:val="4C001802"/>
    <w:lvl w:ilvl="0" w:tplc="76F28A6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7B365B"/>
    <w:multiLevelType w:val="hybridMultilevel"/>
    <w:tmpl w:val="0316B4E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68179D"/>
    <w:multiLevelType w:val="hybridMultilevel"/>
    <w:tmpl w:val="2FA4F548"/>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4A0711"/>
    <w:multiLevelType w:val="hybridMultilevel"/>
    <w:tmpl w:val="8F58B4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365AE0"/>
    <w:multiLevelType w:val="hybridMultilevel"/>
    <w:tmpl w:val="840093CA"/>
    <w:lvl w:ilvl="0" w:tplc="2DDEF520">
      <w:start w:val="1"/>
      <w:numFmt w:val="decimal"/>
      <w:lvlText w:val="%1."/>
      <w:lvlJc w:val="left"/>
      <w:pPr>
        <w:ind w:left="4320" w:hanging="360"/>
      </w:pPr>
      <w:rPr>
        <w:rFonts w:hint="default"/>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5"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59085C"/>
    <w:multiLevelType w:val="hybridMultilevel"/>
    <w:tmpl w:val="A468AE0C"/>
    <w:lvl w:ilvl="0" w:tplc="80E8AC3E">
      <w:start w:val="1"/>
      <w:numFmt w:val="bullet"/>
      <w:lvlText w:val="•"/>
      <w:lvlJc w:val="left"/>
      <w:pPr>
        <w:tabs>
          <w:tab w:val="num" w:pos="360"/>
        </w:tabs>
        <w:ind w:left="360" w:hanging="360"/>
      </w:pPr>
      <w:rPr>
        <w:rFonts w:ascii="Arial" w:hAnsi="Arial" w:hint="default"/>
      </w:rPr>
    </w:lvl>
    <w:lvl w:ilvl="1" w:tplc="5992C9B8">
      <w:start w:val="1"/>
      <w:numFmt w:val="bullet"/>
      <w:lvlText w:val="•"/>
      <w:lvlJc w:val="left"/>
      <w:pPr>
        <w:tabs>
          <w:tab w:val="num" w:pos="1080"/>
        </w:tabs>
        <w:ind w:left="1080" w:hanging="360"/>
      </w:pPr>
      <w:rPr>
        <w:rFonts w:ascii="Arial" w:hAnsi="Arial" w:hint="default"/>
      </w:rPr>
    </w:lvl>
    <w:lvl w:ilvl="2" w:tplc="18167190">
      <w:start w:val="1209"/>
      <w:numFmt w:val="bullet"/>
      <w:lvlText w:val="•"/>
      <w:lvlJc w:val="left"/>
      <w:pPr>
        <w:tabs>
          <w:tab w:val="num" w:pos="1800"/>
        </w:tabs>
        <w:ind w:left="1800" w:hanging="360"/>
      </w:pPr>
      <w:rPr>
        <w:rFonts w:ascii="Arial" w:hAnsi="Arial" w:hint="default"/>
      </w:rPr>
    </w:lvl>
    <w:lvl w:ilvl="3" w:tplc="278A4848" w:tentative="1">
      <w:start w:val="1"/>
      <w:numFmt w:val="bullet"/>
      <w:lvlText w:val="•"/>
      <w:lvlJc w:val="left"/>
      <w:pPr>
        <w:tabs>
          <w:tab w:val="num" w:pos="2520"/>
        </w:tabs>
        <w:ind w:left="2520" w:hanging="360"/>
      </w:pPr>
      <w:rPr>
        <w:rFonts w:ascii="Arial" w:hAnsi="Arial" w:hint="default"/>
      </w:rPr>
    </w:lvl>
    <w:lvl w:ilvl="4" w:tplc="59DCAB9E" w:tentative="1">
      <w:start w:val="1"/>
      <w:numFmt w:val="bullet"/>
      <w:lvlText w:val="•"/>
      <w:lvlJc w:val="left"/>
      <w:pPr>
        <w:tabs>
          <w:tab w:val="num" w:pos="3240"/>
        </w:tabs>
        <w:ind w:left="3240" w:hanging="360"/>
      </w:pPr>
      <w:rPr>
        <w:rFonts w:ascii="Arial" w:hAnsi="Arial" w:hint="default"/>
      </w:rPr>
    </w:lvl>
    <w:lvl w:ilvl="5" w:tplc="60E251A4" w:tentative="1">
      <w:start w:val="1"/>
      <w:numFmt w:val="bullet"/>
      <w:lvlText w:val="•"/>
      <w:lvlJc w:val="left"/>
      <w:pPr>
        <w:tabs>
          <w:tab w:val="num" w:pos="3960"/>
        </w:tabs>
        <w:ind w:left="3960" w:hanging="360"/>
      </w:pPr>
      <w:rPr>
        <w:rFonts w:ascii="Arial" w:hAnsi="Arial" w:hint="default"/>
      </w:rPr>
    </w:lvl>
    <w:lvl w:ilvl="6" w:tplc="54548D5C" w:tentative="1">
      <w:start w:val="1"/>
      <w:numFmt w:val="bullet"/>
      <w:lvlText w:val="•"/>
      <w:lvlJc w:val="left"/>
      <w:pPr>
        <w:tabs>
          <w:tab w:val="num" w:pos="4680"/>
        </w:tabs>
        <w:ind w:left="4680" w:hanging="360"/>
      </w:pPr>
      <w:rPr>
        <w:rFonts w:ascii="Arial" w:hAnsi="Arial" w:hint="default"/>
      </w:rPr>
    </w:lvl>
    <w:lvl w:ilvl="7" w:tplc="A93A961E" w:tentative="1">
      <w:start w:val="1"/>
      <w:numFmt w:val="bullet"/>
      <w:lvlText w:val="•"/>
      <w:lvlJc w:val="left"/>
      <w:pPr>
        <w:tabs>
          <w:tab w:val="num" w:pos="5400"/>
        </w:tabs>
        <w:ind w:left="5400" w:hanging="360"/>
      </w:pPr>
      <w:rPr>
        <w:rFonts w:ascii="Arial" w:hAnsi="Arial" w:hint="default"/>
      </w:rPr>
    </w:lvl>
    <w:lvl w:ilvl="8" w:tplc="756E722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CE616B0"/>
    <w:multiLevelType w:val="hybridMultilevel"/>
    <w:tmpl w:val="058C4DCA"/>
    <w:lvl w:ilvl="0" w:tplc="7B141098">
      <w:start w:val="1"/>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F535D1"/>
    <w:multiLevelType w:val="hybridMultilevel"/>
    <w:tmpl w:val="C030748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FB3CA2"/>
    <w:multiLevelType w:val="hybridMultilevel"/>
    <w:tmpl w:val="8F6C83CE"/>
    <w:lvl w:ilvl="0" w:tplc="2A209C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E05C10"/>
    <w:multiLevelType w:val="hybridMultilevel"/>
    <w:tmpl w:val="1EAAAEA6"/>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7051EE"/>
    <w:multiLevelType w:val="hybridMultilevel"/>
    <w:tmpl w:val="FBB2A2D4"/>
    <w:lvl w:ilvl="0" w:tplc="350A1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5DAE37DF"/>
    <w:multiLevelType w:val="hybridMultilevel"/>
    <w:tmpl w:val="3BDE3244"/>
    <w:lvl w:ilvl="0" w:tplc="B4443930">
      <w:start w:val="1"/>
      <w:numFmt w:val="lowerLetter"/>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2567C5"/>
    <w:multiLevelType w:val="hybridMultilevel"/>
    <w:tmpl w:val="931644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D105B7"/>
    <w:multiLevelType w:val="hybridMultilevel"/>
    <w:tmpl w:val="DEE6ACA8"/>
    <w:lvl w:ilvl="0" w:tplc="E5C8C67E">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391FBA"/>
    <w:multiLevelType w:val="hybridMultilevel"/>
    <w:tmpl w:val="427AAD1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668E15A6"/>
    <w:multiLevelType w:val="hybridMultilevel"/>
    <w:tmpl w:val="62642252"/>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CF40AE"/>
    <w:multiLevelType w:val="hybridMultilevel"/>
    <w:tmpl w:val="06DA4894"/>
    <w:lvl w:ilvl="0" w:tplc="76F28A6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AC61EC"/>
    <w:multiLevelType w:val="hybridMultilevel"/>
    <w:tmpl w:val="3E1C3DF8"/>
    <w:lvl w:ilvl="0" w:tplc="A49209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6F4BB1"/>
    <w:multiLevelType w:val="hybridMultilevel"/>
    <w:tmpl w:val="0C8EE4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D23428"/>
    <w:multiLevelType w:val="hybridMultilevel"/>
    <w:tmpl w:val="8F9AA54A"/>
    <w:lvl w:ilvl="0" w:tplc="B1E4F098">
      <w:numFmt w:val="bullet"/>
      <w:lvlText w:val=""/>
      <w:lvlJc w:val="left"/>
      <w:pPr>
        <w:ind w:left="780" w:hanging="360"/>
      </w:pPr>
      <w:rPr>
        <w:rFonts w:ascii="Wingdings" w:eastAsia="等线"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C861BF3"/>
    <w:multiLevelType w:val="hybridMultilevel"/>
    <w:tmpl w:val="E13C6FCC"/>
    <w:lvl w:ilvl="0" w:tplc="76F28A6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097809"/>
    <w:multiLevelType w:val="hybridMultilevel"/>
    <w:tmpl w:val="1CE02546"/>
    <w:lvl w:ilvl="0" w:tplc="76F28A6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0"/>
  </w:num>
  <w:num w:numId="3">
    <w:abstractNumId w:val="31"/>
  </w:num>
  <w:num w:numId="4">
    <w:abstractNumId w:val="40"/>
  </w:num>
  <w:num w:numId="5">
    <w:abstractNumId w:val="19"/>
  </w:num>
  <w:num w:numId="6">
    <w:abstractNumId w:val="27"/>
  </w:num>
  <w:num w:numId="7">
    <w:abstractNumId w:val="17"/>
  </w:num>
  <w:num w:numId="8">
    <w:abstractNumId w:val="38"/>
  </w:num>
  <w:num w:numId="9">
    <w:abstractNumId w:val="16"/>
  </w:num>
  <w:num w:numId="10">
    <w:abstractNumId w:val="12"/>
  </w:num>
  <w:num w:numId="11">
    <w:abstractNumId w:val="39"/>
  </w:num>
  <w:num w:numId="12">
    <w:abstractNumId w:val="32"/>
  </w:num>
  <w:num w:numId="13">
    <w:abstractNumId w:val="25"/>
  </w:num>
  <w:num w:numId="14">
    <w:abstractNumId w:val="7"/>
  </w:num>
  <w:num w:numId="15">
    <w:abstractNumId w:val="13"/>
  </w:num>
  <w:num w:numId="16">
    <w:abstractNumId w:val="23"/>
  </w:num>
  <w:num w:numId="17">
    <w:abstractNumId w:val="8"/>
  </w:num>
  <w:num w:numId="18">
    <w:abstractNumId w:val="2"/>
  </w:num>
  <w:num w:numId="19">
    <w:abstractNumId w:val="3"/>
  </w:num>
  <w:num w:numId="20">
    <w:abstractNumId w:val="26"/>
  </w:num>
  <w:num w:numId="21">
    <w:abstractNumId w:val="1"/>
  </w:num>
  <w:num w:numId="22">
    <w:abstractNumId w:val="4"/>
  </w:num>
  <w:num w:numId="23">
    <w:abstractNumId w:val="11"/>
  </w:num>
  <w:num w:numId="24">
    <w:abstractNumId w:val="33"/>
  </w:num>
  <w:num w:numId="25">
    <w:abstractNumId w:val="10"/>
  </w:num>
  <w:num w:numId="26">
    <w:abstractNumId w:val="0"/>
  </w:num>
  <w:num w:numId="27">
    <w:abstractNumId w:val="35"/>
  </w:num>
  <w:num w:numId="28">
    <w:abstractNumId w:val="37"/>
  </w:num>
  <w:num w:numId="29">
    <w:abstractNumId w:val="30"/>
  </w:num>
  <w:num w:numId="30">
    <w:abstractNumId w:val="6"/>
  </w:num>
  <w:num w:numId="31">
    <w:abstractNumId w:val="36"/>
  </w:num>
  <w:num w:numId="32">
    <w:abstractNumId w:val="22"/>
  </w:num>
  <w:num w:numId="33">
    <w:abstractNumId w:val="5"/>
  </w:num>
  <w:num w:numId="34">
    <w:abstractNumId w:val="9"/>
  </w:num>
  <w:num w:numId="35">
    <w:abstractNumId w:val="21"/>
  </w:num>
  <w:num w:numId="36">
    <w:abstractNumId w:val="24"/>
  </w:num>
  <w:num w:numId="37">
    <w:abstractNumId w:val="29"/>
  </w:num>
  <w:num w:numId="38">
    <w:abstractNumId w:val="14"/>
  </w:num>
  <w:num w:numId="39">
    <w:abstractNumId w:val="28"/>
  </w:num>
  <w:num w:numId="40">
    <w:abstractNumId w:val="15"/>
  </w:num>
  <w:num w:numId="41">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54B9"/>
    <w:rsid w:val="0003552C"/>
    <w:rsid w:val="00035593"/>
    <w:rsid w:val="00035742"/>
    <w:rsid w:val="00035FFD"/>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BBE"/>
    <w:rsid w:val="00075D52"/>
    <w:rsid w:val="0007614E"/>
    <w:rsid w:val="000778C9"/>
    <w:rsid w:val="00077B57"/>
    <w:rsid w:val="00077B94"/>
    <w:rsid w:val="0008044D"/>
    <w:rsid w:val="000810A2"/>
    <w:rsid w:val="00081269"/>
    <w:rsid w:val="000813EE"/>
    <w:rsid w:val="00081A2F"/>
    <w:rsid w:val="000838A6"/>
    <w:rsid w:val="00084345"/>
    <w:rsid w:val="0008446A"/>
    <w:rsid w:val="000845F6"/>
    <w:rsid w:val="000846FF"/>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20DE"/>
    <w:rsid w:val="000E226B"/>
    <w:rsid w:val="000E23D8"/>
    <w:rsid w:val="000E29D0"/>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27B"/>
    <w:rsid w:val="00100378"/>
    <w:rsid w:val="00101383"/>
    <w:rsid w:val="00102233"/>
    <w:rsid w:val="00102267"/>
    <w:rsid w:val="0010279D"/>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EDD"/>
    <w:rsid w:val="0011311D"/>
    <w:rsid w:val="00113182"/>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3705"/>
    <w:rsid w:val="00143897"/>
    <w:rsid w:val="001448FA"/>
    <w:rsid w:val="001452D1"/>
    <w:rsid w:val="00145508"/>
    <w:rsid w:val="00145F74"/>
    <w:rsid w:val="00147AF7"/>
    <w:rsid w:val="00147F9F"/>
    <w:rsid w:val="0015008D"/>
    <w:rsid w:val="001523A2"/>
    <w:rsid w:val="00152563"/>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EDF"/>
    <w:rsid w:val="001752CB"/>
    <w:rsid w:val="00175EC4"/>
    <w:rsid w:val="00175FC5"/>
    <w:rsid w:val="00176B42"/>
    <w:rsid w:val="001774BA"/>
    <w:rsid w:val="00177BCE"/>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55E"/>
    <w:rsid w:val="001935E7"/>
    <w:rsid w:val="00193C69"/>
    <w:rsid w:val="001940AC"/>
    <w:rsid w:val="001942ED"/>
    <w:rsid w:val="00194F8E"/>
    <w:rsid w:val="001950C2"/>
    <w:rsid w:val="001958F1"/>
    <w:rsid w:val="00195D8C"/>
    <w:rsid w:val="001960DF"/>
    <w:rsid w:val="00196E2B"/>
    <w:rsid w:val="00196E93"/>
    <w:rsid w:val="00197FAF"/>
    <w:rsid w:val="001A17BD"/>
    <w:rsid w:val="001A301A"/>
    <w:rsid w:val="001A357D"/>
    <w:rsid w:val="001A3740"/>
    <w:rsid w:val="001A3AC1"/>
    <w:rsid w:val="001A5586"/>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33C"/>
    <w:rsid w:val="001D4697"/>
    <w:rsid w:val="001D48B9"/>
    <w:rsid w:val="001D501D"/>
    <w:rsid w:val="001D58C6"/>
    <w:rsid w:val="001D6152"/>
    <w:rsid w:val="001D6B94"/>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E81"/>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677"/>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F86"/>
    <w:rsid w:val="00281DE1"/>
    <w:rsid w:val="00281E47"/>
    <w:rsid w:val="002837EF"/>
    <w:rsid w:val="00285BB8"/>
    <w:rsid w:val="00286342"/>
    <w:rsid w:val="0028688D"/>
    <w:rsid w:val="002875A3"/>
    <w:rsid w:val="00290D3F"/>
    <w:rsid w:val="002911E0"/>
    <w:rsid w:val="0029153A"/>
    <w:rsid w:val="00292339"/>
    <w:rsid w:val="00292749"/>
    <w:rsid w:val="00292A36"/>
    <w:rsid w:val="00293385"/>
    <w:rsid w:val="002942A8"/>
    <w:rsid w:val="0029440D"/>
    <w:rsid w:val="0029474E"/>
    <w:rsid w:val="00294ACC"/>
    <w:rsid w:val="002965EB"/>
    <w:rsid w:val="002973F8"/>
    <w:rsid w:val="00297410"/>
    <w:rsid w:val="00297498"/>
    <w:rsid w:val="00297C50"/>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4FD"/>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BB1"/>
    <w:rsid w:val="002F0F22"/>
    <w:rsid w:val="002F157A"/>
    <w:rsid w:val="002F172E"/>
    <w:rsid w:val="002F1885"/>
    <w:rsid w:val="002F26AD"/>
    <w:rsid w:val="002F36EB"/>
    <w:rsid w:val="002F4DD0"/>
    <w:rsid w:val="002F57A4"/>
    <w:rsid w:val="002F5CC0"/>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51F6C"/>
    <w:rsid w:val="003529A4"/>
    <w:rsid w:val="00353213"/>
    <w:rsid w:val="00354127"/>
    <w:rsid w:val="0035516A"/>
    <w:rsid w:val="003557E8"/>
    <w:rsid w:val="00355F41"/>
    <w:rsid w:val="003562E9"/>
    <w:rsid w:val="00356A40"/>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7E0"/>
    <w:rsid w:val="003E3D38"/>
    <w:rsid w:val="003E3EBA"/>
    <w:rsid w:val="003E4182"/>
    <w:rsid w:val="003E4C9E"/>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4012CF"/>
    <w:rsid w:val="0040225A"/>
    <w:rsid w:val="00404E00"/>
    <w:rsid w:val="0040555B"/>
    <w:rsid w:val="00405874"/>
    <w:rsid w:val="004058DC"/>
    <w:rsid w:val="00405B74"/>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7AB4"/>
    <w:rsid w:val="004502B7"/>
    <w:rsid w:val="00451052"/>
    <w:rsid w:val="004514A1"/>
    <w:rsid w:val="00451886"/>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D14"/>
    <w:rsid w:val="00466420"/>
    <w:rsid w:val="00466FFE"/>
    <w:rsid w:val="00467030"/>
    <w:rsid w:val="00470D11"/>
    <w:rsid w:val="00470FA4"/>
    <w:rsid w:val="00471F41"/>
    <w:rsid w:val="0047243A"/>
    <w:rsid w:val="00472A37"/>
    <w:rsid w:val="00472DFA"/>
    <w:rsid w:val="00472EFC"/>
    <w:rsid w:val="00473699"/>
    <w:rsid w:val="00473758"/>
    <w:rsid w:val="00474864"/>
    <w:rsid w:val="00474FDF"/>
    <w:rsid w:val="004750E5"/>
    <w:rsid w:val="00477878"/>
    <w:rsid w:val="00480088"/>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165E"/>
    <w:rsid w:val="004A18E6"/>
    <w:rsid w:val="004A1EC4"/>
    <w:rsid w:val="004A1F0E"/>
    <w:rsid w:val="004A2C04"/>
    <w:rsid w:val="004A30A1"/>
    <w:rsid w:val="004A31C5"/>
    <w:rsid w:val="004A3348"/>
    <w:rsid w:val="004A33E9"/>
    <w:rsid w:val="004A3913"/>
    <w:rsid w:val="004A391E"/>
    <w:rsid w:val="004A4047"/>
    <w:rsid w:val="004A4F57"/>
    <w:rsid w:val="004A6D7F"/>
    <w:rsid w:val="004A76DD"/>
    <w:rsid w:val="004A791B"/>
    <w:rsid w:val="004B0965"/>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E4E"/>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FBD"/>
    <w:rsid w:val="005060FD"/>
    <w:rsid w:val="00506565"/>
    <w:rsid w:val="00506D63"/>
    <w:rsid w:val="005074B5"/>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1262"/>
    <w:rsid w:val="005517C9"/>
    <w:rsid w:val="00551ABF"/>
    <w:rsid w:val="005527C2"/>
    <w:rsid w:val="00552900"/>
    <w:rsid w:val="00552D86"/>
    <w:rsid w:val="00553E73"/>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FCA"/>
    <w:rsid w:val="00580B8A"/>
    <w:rsid w:val="00580C39"/>
    <w:rsid w:val="00580F9B"/>
    <w:rsid w:val="0058268C"/>
    <w:rsid w:val="00582824"/>
    <w:rsid w:val="00582D7A"/>
    <w:rsid w:val="00582F69"/>
    <w:rsid w:val="00583594"/>
    <w:rsid w:val="005842B1"/>
    <w:rsid w:val="005844CA"/>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A93"/>
    <w:rsid w:val="005E12DE"/>
    <w:rsid w:val="005E13ED"/>
    <w:rsid w:val="005E217D"/>
    <w:rsid w:val="005E2326"/>
    <w:rsid w:val="005E24CC"/>
    <w:rsid w:val="005E2FE6"/>
    <w:rsid w:val="005E3388"/>
    <w:rsid w:val="005E3688"/>
    <w:rsid w:val="005E462B"/>
    <w:rsid w:val="005E4B39"/>
    <w:rsid w:val="005E620C"/>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7E4E"/>
    <w:rsid w:val="0060027D"/>
    <w:rsid w:val="00600659"/>
    <w:rsid w:val="00600E7B"/>
    <w:rsid w:val="006010B7"/>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961"/>
    <w:rsid w:val="00620FFF"/>
    <w:rsid w:val="00621290"/>
    <w:rsid w:val="006223F3"/>
    <w:rsid w:val="00622B10"/>
    <w:rsid w:val="00622C48"/>
    <w:rsid w:val="006232B9"/>
    <w:rsid w:val="00624172"/>
    <w:rsid w:val="006248B9"/>
    <w:rsid w:val="00624AF9"/>
    <w:rsid w:val="00624C13"/>
    <w:rsid w:val="006250F2"/>
    <w:rsid w:val="006256D0"/>
    <w:rsid w:val="00626267"/>
    <w:rsid w:val="00626CA5"/>
    <w:rsid w:val="00627220"/>
    <w:rsid w:val="00627418"/>
    <w:rsid w:val="0062770D"/>
    <w:rsid w:val="00630CDC"/>
    <w:rsid w:val="00630E98"/>
    <w:rsid w:val="006315CE"/>
    <w:rsid w:val="00631FD7"/>
    <w:rsid w:val="00632C15"/>
    <w:rsid w:val="00632F3D"/>
    <w:rsid w:val="00633090"/>
    <w:rsid w:val="00633212"/>
    <w:rsid w:val="00634F3E"/>
    <w:rsid w:val="006357BE"/>
    <w:rsid w:val="00636789"/>
    <w:rsid w:val="00637422"/>
    <w:rsid w:val="006374B9"/>
    <w:rsid w:val="00637C57"/>
    <w:rsid w:val="00640BE4"/>
    <w:rsid w:val="006413C4"/>
    <w:rsid w:val="0064159E"/>
    <w:rsid w:val="00641F63"/>
    <w:rsid w:val="00642F0E"/>
    <w:rsid w:val="00642F44"/>
    <w:rsid w:val="00643264"/>
    <w:rsid w:val="00643879"/>
    <w:rsid w:val="00643E8D"/>
    <w:rsid w:val="00643F47"/>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80B28"/>
    <w:rsid w:val="00681AD0"/>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354"/>
    <w:rsid w:val="006B161F"/>
    <w:rsid w:val="006B1F6D"/>
    <w:rsid w:val="006B35F7"/>
    <w:rsid w:val="006B3B33"/>
    <w:rsid w:val="006B3D1A"/>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2AC"/>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F94"/>
    <w:rsid w:val="00730810"/>
    <w:rsid w:val="007311DB"/>
    <w:rsid w:val="00731467"/>
    <w:rsid w:val="007317F3"/>
    <w:rsid w:val="007324BB"/>
    <w:rsid w:val="007328BD"/>
    <w:rsid w:val="007342F6"/>
    <w:rsid w:val="00734C42"/>
    <w:rsid w:val="00735535"/>
    <w:rsid w:val="00735733"/>
    <w:rsid w:val="0073676A"/>
    <w:rsid w:val="0073725A"/>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809"/>
    <w:rsid w:val="00765D41"/>
    <w:rsid w:val="00766326"/>
    <w:rsid w:val="0076687C"/>
    <w:rsid w:val="00766E55"/>
    <w:rsid w:val="007676C2"/>
    <w:rsid w:val="0076787D"/>
    <w:rsid w:val="00770679"/>
    <w:rsid w:val="00770F85"/>
    <w:rsid w:val="007710DB"/>
    <w:rsid w:val="00772A94"/>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46B8"/>
    <w:rsid w:val="00784C6F"/>
    <w:rsid w:val="00785798"/>
    <w:rsid w:val="0078625A"/>
    <w:rsid w:val="0078648D"/>
    <w:rsid w:val="007867EF"/>
    <w:rsid w:val="00786904"/>
    <w:rsid w:val="00786E51"/>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28F0"/>
    <w:rsid w:val="007C2B69"/>
    <w:rsid w:val="007C347B"/>
    <w:rsid w:val="007C35DF"/>
    <w:rsid w:val="007C380B"/>
    <w:rsid w:val="007C3B89"/>
    <w:rsid w:val="007C3D4C"/>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3D95"/>
    <w:rsid w:val="007E430A"/>
    <w:rsid w:val="007F030F"/>
    <w:rsid w:val="007F16A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26F06"/>
    <w:rsid w:val="008309CC"/>
    <w:rsid w:val="0083163F"/>
    <w:rsid w:val="00831ABB"/>
    <w:rsid w:val="00831CFB"/>
    <w:rsid w:val="0083223B"/>
    <w:rsid w:val="00833116"/>
    <w:rsid w:val="00833972"/>
    <w:rsid w:val="0083478F"/>
    <w:rsid w:val="00834B63"/>
    <w:rsid w:val="008363BD"/>
    <w:rsid w:val="00836A46"/>
    <w:rsid w:val="00836B80"/>
    <w:rsid w:val="00837C01"/>
    <w:rsid w:val="00840D1B"/>
    <w:rsid w:val="00841A7D"/>
    <w:rsid w:val="00841BF8"/>
    <w:rsid w:val="00841DC9"/>
    <w:rsid w:val="00842B9A"/>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30FA"/>
    <w:rsid w:val="008738D0"/>
    <w:rsid w:val="00873D88"/>
    <w:rsid w:val="00873EFC"/>
    <w:rsid w:val="008743E1"/>
    <w:rsid w:val="00875727"/>
    <w:rsid w:val="00875A11"/>
    <w:rsid w:val="008764C3"/>
    <w:rsid w:val="00876E29"/>
    <w:rsid w:val="00876FB5"/>
    <w:rsid w:val="00877DB1"/>
    <w:rsid w:val="00880A9C"/>
    <w:rsid w:val="00881A5A"/>
    <w:rsid w:val="00881BA8"/>
    <w:rsid w:val="00881FBF"/>
    <w:rsid w:val="0088221D"/>
    <w:rsid w:val="0088386C"/>
    <w:rsid w:val="008842A9"/>
    <w:rsid w:val="00885B41"/>
    <w:rsid w:val="00887FA9"/>
    <w:rsid w:val="00891898"/>
    <w:rsid w:val="00891CAB"/>
    <w:rsid w:val="00892780"/>
    <w:rsid w:val="008927FD"/>
    <w:rsid w:val="00893082"/>
    <w:rsid w:val="00893546"/>
    <w:rsid w:val="00894135"/>
    <w:rsid w:val="00894593"/>
    <w:rsid w:val="00895838"/>
    <w:rsid w:val="008962BC"/>
    <w:rsid w:val="00896A93"/>
    <w:rsid w:val="00896C6F"/>
    <w:rsid w:val="00897110"/>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4A95"/>
    <w:rsid w:val="008B51C7"/>
    <w:rsid w:val="008B534A"/>
    <w:rsid w:val="008B6706"/>
    <w:rsid w:val="008B7135"/>
    <w:rsid w:val="008B74C2"/>
    <w:rsid w:val="008C0991"/>
    <w:rsid w:val="008C0FC0"/>
    <w:rsid w:val="008C2020"/>
    <w:rsid w:val="008C32C2"/>
    <w:rsid w:val="008C49B0"/>
    <w:rsid w:val="008C638C"/>
    <w:rsid w:val="008C64A4"/>
    <w:rsid w:val="008C7085"/>
    <w:rsid w:val="008C7306"/>
    <w:rsid w:val="008C764B"/>
    <w:rsid w:val="008C78B4"/>
    <w:rsid w:val="008C79C3"/>
    <w:rsid w:val="008D0C9B"/>
    <w:rsid w:val="008D0D36"/>
    <w:rsid w:val="008D0E63"/>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30F2"/>
    <w:rsid w:val="008E32D3"/>
    <w:rsid w:val="008E3F15"/>
    <w:rsid w:val="008E4257"/>
    <w:rsid w:val="008E4BA9"/>
    <w:rsid w:val="008E5285"/>
    <w:rsid w:val="008E5750"/>
    <w:rsid w:val="008E5C97"/>
    <w:rsid w:val="008E6A3A"/>
    <w:rsid w:val="008E7928"/>
    <w:rsid w:val="008F001A"/>
    <w:rsid w:val="008F0AD7"/>
    <w:rsid w:val="008F168A"/>
    <w:rsid w:val="008F3547"/>
    <w:rsid w:val="008F38DF"/>
    <w:rsid w:val="008F4408"/>
    <w:rsid w:val="008F448B"/>
    <w:rsid w:val="008F46AD"/>
    <w:rsid w:val="008F4F7A"/>
    <w:rsid w:val="008F5887"/>
    <w:rsid w:val="008F5E1F"/>
    <w:rsid w:val="008F620C"/>
    <w:rsid w:val="008F6DFF"/>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5B3"/>
    <w:rsid w:val="0091072A"/>
    <w:rsid w:val="00912FD8"/>
    <w:rsid w:val="00913774"/>
    <w:rsid w:val="00913CD3"/>
    <w:rsid w:val="00913D83"/>
    <w:rsid w:val="00914D0D"/>
    <w:rsid w:val="00915742"/>
    <w:rsid w:val="00915B94"/>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B9A"/>
    <w:rsid w:val="00932C3E"/>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AC3"/>
    <w:rsid w:val="00944C38"/>
    <w:rsid w:val="009453F2"/>
    <w:rsid w:val="009476CB"/>
    <w:rsid w:val="009478B9"/>
    <w:rsid w:val="00947AAB"/>
    <w:rsid w:val="00947E10"/>
    <w:rsid w:val="009503DA"/>
    <w:rsid w:val="00951940"/>
    <w:rsid w:val="009530E6"/>
    <w:rsid w:val="009536A8"/>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F62"/>
    <w:rsid w:val="00983238"/>
    <w:rsid w:val="00985B05"/>
    <w:rsid w:val="00985F83"/>
    <w:rsid w:val="0098640B"/>
    <w:rsid w:val="009869C5"/>
    <w:rsid w:val="00987533"/>
    <w:rsid w:val="00987687"/>
    <w:rsid w:val="00990790"/>
    <w:rsid w:val="00990FE6"/>
    <w:rsid w:val="00991017"/>
    <w:rsid w:val="00992714"/>
    <w:rsid w:val="00992C83"/>
    <w:rsid w:val="009933AE"/>
    <w:rsid w:val="00993CE5"/>
    <w:rsid w:val="00995524"/>
    <w:rsid w:val="0099579F"/>
    <w:rsid w:val="00995A9C"/>
    <w:rsid w:val="0099683F"/>
    <w:rsid w:val="009972FA"/>
    <w:rsid w:val="009A0E1C"/>
    <w:rsid w:val="009A1127"/>
    <w:rsid w:val="009A2CD3"/>
    <w:rsid w:val="009A3CAD"/>
    <w:rsid w:val="009A441A"/>
    <w:rsid w:val="009A4489"/>
    <w:rsid w:val="009A51C5"/>
    <w:rsid w:val="009A5280"/>
    <w:rsid w:val="009A5C2B"/>
    <w:rsid w:val="009A5D86"/>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5F"/>
    <w:rsid w:val="00A1275E"/>
    <w:rsid w:val="00A15FF7"/>
    <w:rsid w:val="00A17DDB"/>
    <w:rsid w:val="00A21723"/>
    <w:rsid w:val="00A2187A"/>
    <w:rsid w:val="00A233EF"/>
    <w:rsid w:val="00A239BF"/>
    <w:rsid w:val="00A23CF4"/>
    <w:rsid w:val="00A23DA4"/>
    <w:rsid w:val="00A24ECD"/>
    <w:rsid w:val="00A250A5"/>
    <w:rsid w:val="00A25366"/>
    <w:rsid w:val="00A26335"/>
    <w:rsid w:val="00A26C0B"/>
    <w:rsid w:val="00A2702F"/>
    <w:rsid w:val="00A27CED"/>
    <w:rsid w:val="00A27D48"/>
    <w:rsid w:val="00A31224"/>
    <w:rsid w:val="00A3191B"/>
    <w:rsid w:val="00A32B8E"/>
    <w:rsid w:val="00A34558"/>
    <w:rsid w:val="00A34875"/>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57A9"/>
    <w:rsid w:val="00A65D54"/>
    <w:rsid w:val="00A67B8F"/>
    <w:rsid w:val="00A67CB8"/>
    <w:rsid w:val="00A702F7"/>
    <w:rsid w:val="00A705E7"/>
    <w:rsid w:val="00A709B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41F9"/>
    <w:rsid w:val="00AE5573"/>
    <w:rsid w:val="00AE5CB5"/>
    <w:rsid w:val="00AE7047"/>
    <w:rsid w:val="00AE75BC"/>
    <w:rsid w:val="00AE7C53"/>
    <w:rsid w:val="00AF10BC"/>
    <w:rsid w:val="00AF1D25"/>
    <w:rsid w:val="00AF1D8D"/>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7E2"/>
    <w:rsid w:val="00B030EE"/>
    <w:rsid w:val="00B03386"/>
    <w:rsid w:val="00B03C26"/>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F69"/>
    <w:rsid w:val="00B4315B"/>
    <w:rsid w:val="00B43660"/>
    <w:rsid w:val="00B442FE"/>
    <w:rsid w:val="00B443B0"/>
    <w:rsid w:val="00B445A4"/>
    <w:rsid w:val="00B452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7AA"/>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4358"/>
    <w:rsid w:val="00BA4A85"/>
    <w:rsid w:val="00BA5921"/>
    <w:rsid w:val="00BA5D38"/>
    <w:rsid w:val="00BA5D73"/>
    <w:rsid w:val="00BA66DF"/>
    <w:rsid w:val="00BA6FEB"/>
    <w:rsid w:val="00BA794F"/>
    <w:rsid w:val="00BB12D5"/>
    <w:rsid w:val="00BB1D92"/>
    <w:rsid w:val="00BB25A0"/>
    <w:rsid w:val="00BB2DEC"/>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7EB0"/>
    <w:rsid w:val="00BD1060"/>
    <w:rsid w:val="00BD298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B69"/>
    <w:rsid w:val="00BF111A"/>
    <w:rsid w:val="00BF2DF1"/>
    <w:rsid w:val="00BF2FD5"/>
    <w:rsid w:val="00BF3111"/>
    <w:rsid w:val="00BF4694"/>
    <w:rsid w:val="00BF5BAD"/>
    <w:rsid w:val="00BF6415"/>
    <w:rsid w:val="00BF647C"/>
    <w:rsid w:val="00BF66C9"/>
    <w:rsid w:val="00BF67FA"/>
    <w:rsid w:val="00BF6A7B"/>
    <w:rsid w:val="00BF6CB3"/>
    <w:rsid w:val="00BF759A"/>
    <w:rsid w:val="00C00E05"/>
    <w:rsid w:val="00C017DC"/>
    <w:rsid w:val="00C0273E"/>
    <w:rsid w:val="00C03FBB"/>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2C1"/>
    <w:rsid w:val="00C22512"/>
    <w:rsid w:val="00C22C7B"/>
    <w:rsid w:val="00C237B2"/>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001"/>
    <w:rsid w:val="00C341F0"/>
    <w:rsid w:val="00C34F73"/>
    <w:rsid w:val="00C35F2F"/>
    <w:rsid w:val="00C3662C"/>
    <w:rsid w:val="00C36FBB"/>
    <w:rsid w:val="00C37A1B"/>
    <w:rsid w:val="00C37B3F"/>
    <w:rsid w:val="00C40262"/>
    <w:rsid w:val="00C4080D"/>
    <w:rsid w:val="00C41106"/>
    <w:rsid w:val="00C42C3D"/>
    <w:rsid w:val="00C431BE"/>
    <w:rsid w:val="00C43714"/>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548C"/>
    <w:rsid w:val="00C5660D"/>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40B"/>
    <w:rsid w:val="00C84410"/>
    <w:rsid w:val="00C84843"/>
    <w:rsid w:val="00C849E5"/>
    <w:rsid w:val="00C854D7"/>
    <w:rsid w:val="00C87C98"/>
    <w:rsid w:val="00C87E03"/>
    <w:rsid w:val="00C90552"/>
    <w:rsid w:val="00C908A8"/>
    <w:rsid w:val="00C910C7"/>
    <w:rsid w:val="00C92496"/>
    <w:rsid w:val="00C92FF1"/>
    <w:rsid w:val="00C934EF"/>
    <w:rsid w:val="00C93D56"/>
    <w:rsid w:val="00C940CB"/>
    <w:rsid w:val="00C944A3"/>
    <w:rsid w:val="00C958CC"/>
    <w:rsid w:val="00C96EB4"/>
    <w:rsid w:val="00C97908"/>
    <w:rsid w:val="00C97D5B"/>
    <w:rsid w:val="00CA1D6A"/>
    <w:rsid w:val="00CA2195"/>
    <w:rsid w:val="00CA243A"/>
    <w:rsid w:val="00CA5628"/>
    <w:rsid w:val="00CA5822"/>
    <w:rsid w:val="00CA5A3E"/>
    <w:rsid w:val="00CA771F"/>
    <w:rsid w:val="00CB0AAF"/>
    <w:rsid w:val="00CB1C61"/>
    <w:rsid w:val="00CB4062"/>
    <w:rsid w:val="00CB464E"/>
    <w:rsid w:val="00CB4703"/>
    <w:rsid w:val="00CB56D1"/>
    <w:rsid w:val="00CB5C91"/>
    <w:rsid w:val="00CB6EA9"/>
    <w:rsid w:val="00CB751D"/>
    <w:rsid w:val="00CB7521"/>
    <w:rsid w:val="00CB776F"/>
    <w:rsid w:val="00CB7A5C"/>
    <w:rsid w:val="00CC0096"/>
    <w:rsid w:val="00CC00BD"/>
    <w:rsid w:val="00CC017B"/>
    <w:rsid w:val="00CC1766"/>
    <w:rsid w:val="00CC199A"/>
    <w:rsid w:val="00CC2B7A"/>
    <w:rsid w:val="00CC4B2B"/>
    <w:rsid w:val="00CC6328"/>
    <w:rsid w:val="00CC6C54"/>
    <w:rsid w:val="00CC70D6"/>
    <w:rsid w:val="00CC764D"/>
    <w:rsid w:val="00CC781C"/>
    <w:rsid w:val="00CD05B2"/>
    <w:rsid w:val="00CD11E8"/>
    <w:rsid w:val="00CD18BE"/>
    <w:rsid w:val="00CD2A66"/>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5A3"/>
    <w:rsid w:val="00D40DA5"/>
    <w:rsid w:val="00D43C7D"/>
    <w:rsid w:val="00D44466"/>
    <w:rsid w:val="00D446C2"/>
    <w:rsid w:val="00D447DC"/>
    <w:rsid w:val="00D44935"/>
    <w:rsid w:val="00D44DCE"/>
    <w:rsid w:val="00D451D7"/>
    <w:rsid w:val="00D466E4"/>
    <w:rsid w:val="00D46C16"/>
    <w:rsid w:val="00D46D8D"/>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C5C"/>
    <w:rsid w:val="00D91769"/>
    <w:rsid w:val="00D9203B"/>
    <w:rsid w:val="00D920B6"/>
    <w:rsid w:val="00D92470"/>
    <w:rsid w:val="00D92F26"/>
    <w:rsid w:val="00D93151"/>
    <w:rsid w:val="00D93DFB"/>
    <w:rsid w:val="00D945AC"/>
    <w:rsid w:val="00D9541A"/>
    <w:rsid w:val="00D95BE3"/>
    <w:rsid w:val="00D95EC7"/>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614D"/>
    <w:rsid w:val="00DA73F6"/>
    <w:rsid w:val="00DA772D"/>
    <w:rsid w:val="00DB08FD"/>
    <w:rsid w:val="00DB0DA0"/>
    <w:rsid w:val="00DB1046"/>
    <w:rsid w:val="00DB1330"/>
    <w:rsid w:val="00DB24AC"/>
    <w:rsid w:val="00DB26B6"/>
    <w:rsid w:val="00DB2C93"/>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3916"/>
    <w:rsid w:val="00DD432F"/>
    <w:rsid w:val="00DD51C0"/>
    <w:rsid w:val="00DD5A11"/>
    <w:rsid w:val="00DD5DDE"/>
    <w:rsid w:val="00DD601C"/>
    <w:rsid w:val="00DD6BA6"/>
    <w:rsid w:val="00DE09F6"/>
    <w:rsid w:val="00DE16FA"/>
    <w:rsid w:val="00DE1BB1"/>
    <w:rsid w:val="00DE1C08"/>
    <w:rsid w:val="00DE23E5"/>
    <w:rsid w:val="00DE2AC7"/>
    <w:rsid w:val="00DE2D6B"/>
    <w:rsid w:val="00DE2FDD"/>
    <w:rsid w:val="00DE33CA"/>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71EE"/>
    <w:rsid w:val="00E27A5E"/>
    <w:rsid w:val="00E27ADD"/>
    <w:rsid w:val="00E27DFB"/>
    <w:rsid w:val="00E3050C"/>
    <w:rsid w:val="00E310F9"/>
    <w:rsid w:val="00E315F0"/>
    <w:rsid w:val="00E31919"/>
    <w:rsid w:val="00E31CC7"/>
    <w:rsid w:val="00E31CCC"/>
    <w:rsid w:val="00E32248"/>
    <w:rsid w:val="00E32AAB"/>
    <w:rsid w:val="00E35AFB"/>
    <w:rsid w:val="00E35C2D"/>
    <w:rsid w:val="00E40D19"/>
    <w:rsid w:val="00E41CD1"/>
    <w:rsid w:val="00E4204C"/>
    <w:rsid w:val="00E429F0"/>
    <w:rsid w:val="00E42C33"/>
    <w:rsid w:val="00E43038"/>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DD0"/>
    <w:rsid w:val="00EB487C"/>
    <w:rsid w:val="00EB4906"/>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55D"/>
    <w:rsid w:val="00EE5673"/>
    <w:rsid w:val="00EE5EF2"/>
    <w:rsid w:val="00EE6522"/>
    <w:rsid w:val="00EE6AA3"/>
    <w:rsid w:val="00EE6B38"/>
    <w:rsid w:val="00EE6C8B"/>
    <w:rsid w:val="00EE7C99"/>
    <w:rsid w:val="00EE7E14"/>
    <w:rsid w:val="00EF0BC3"/>
    <w:rsid w:val="00EF1E14"/>
    <w:rsid w:val="00EF1F27"/>
    <w:rsid w:val="00EF3BDF"/>
    <w:rsid w:val="00EF41F4"/>
    <w:rsid w:val="00EF4677"/>
    <w:rsid w:val="00EF4CED"/>
    <w:rsid w:val="00EF5329"/>
    <w:rsid w:val="00EF5A83"/>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CD7"/>
    <w:rsid w:val="00F272C1"/>
    <w:rsid w:val="00F276A6"/>
    <w:rsid w:val="00F27CCE"/>
    <w:rsid w:val="00F300D0"/>
    <w:rsid w:val="00F30F15"/>
    <w:rsid w:val="00F3108E"/>
    <w:rsid w:val="00F3145D"/>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1132"/>
    <w:rsid w:val="00F81265"/>
    <w:rsid w:val="00F816B5"/>
    <w:rsid w:val="00F81AE7"/>
    <w:rsid w:val="00F825EF"/>
    <w:rsid w:val="00F8357F"/>
    <w:rsid w:val="00F83592"/>
    <w:rsid w:val="00F83933"/>
    <w:rsid w:val="00F84198"/>
    <w:rsid w:val="00F8470A"/>
    <w:rsid w:val="00F8547A"/>
    <w:rsid w:val="00F8568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A0707"/>
    <w:rsid w:val="00FA0AD8"/>
    <w:rsid w:val="00FA0D10"/>
    <w:rsid w:val="00FA0E83"/>
    <w:rsid w:val="00FA0F8A"/>
    <w:rsid w:val="00FA0FA9"/>
    <w:rsid w:val="00FA220B"/>
    <w:rsid w:val="00FA373E"/>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3558"/>
    <w:rsid w:val="00FB43BF"/>
    <w:rsid w:val="00FB4499"/>
    <w:rsid w:val="00FB4C73"/>
    <w:rsid w:val="00FB62AF"/>
    <w:rsid w:val="00FB7487"/>
    <w:rsid w:val="00FB7A1D"/>
    <w:rsid w:val="00FC0EA5"/>
    <w:rsid w:val="00FC1C9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73B"/>
    <w:rsid w:val="00FF0B8B"/>
    <w:rsid w:val="00FF0C24"/>
    <w:rsid w:val="00FF110A"/>
    <w:rsid w:val="00FF1E31"/>
    <w:rsid w:val="00FF250B"/>
    <w:rsid w:val="00FF2985"/>
    <w:rsid w:val="00FF3119"/>
    <w:rsid w:val="00FF3315"/>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D09FB8-F091-414C-BDD7-ED44C2B55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宋体"/>
    </w:rPr>
  </w:style>
  <w:style w:type="paragraph" w:styleId="ListParagraph">
    <w:name w:val="List Paragraph"/>
    <w:basedOn w:val="Normal"/>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Normal"/>
    <w:rsid w:val="00435019"/>
    <w:pPr>
      <w:widowControl w:val="0"/>
      <w:jc w:val="both"/>
    </w:pPr>
    <w:rPr>
      <w:rFonts w:eastAsia="宋体"/>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宋体"/>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 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Heading1"/>
    <w:rsid w:val="00AB5B04"/>
    <w:pPr>
      <w:keepLines/>
      <w:numPr>
        <w:numId w:val="5"/>
      </w:numPr>
      <w:pBdr>
        <w:top w:val="single" w:sz="12" w:space="3" w:color="auto"/>
      </w:pBdr>
      <w:spacing w:after="180"/>
      <w:ind w:right="0"/>
    </w:pPr>
    <w:rPr>
      <w:rFonts w:eastAsia="宋体"/>
      <w:b w:val="0"/>
      <w:color w:val="0000FF"/>
      <w:kern w:val="2"/>
      <w:sz w:val="36"/>
    </w:rPr>
  </w:style>
  <w:style w:type="paragraph" w:customStyle="1" w:styleId="Reference">
    <w:name w:val="Reference"/>
    <w:basedOn w:val="Normal"/>
    <w:rsid w:val="00137C10"/>
    <w:pPr>
      <w:keepLines/>
      <w:numPr>
        <w:ilvl w:val="1"/>
        <w:numId w:val="6"/>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7"/>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宋体"/>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宋体"/>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TitleChar">
    <w:name w:val="Title Char"/>
    <w:link w:val="Title"/>
    <w:rsid w:val="004D7C1C"/>
    <w:rPr>
      <w:rFonts w:ascii="Cambria" w:eastAsia="宋体"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8"/>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9"/>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宋体"/>
      <w:sz w:val="16"/>
      <w:szCs w:val="16"/>
    </w:rPr>
  </w:style>
  <w:style w:type="character" w:customStyle="1" w:styleId="BodyText3Char">
    <w:name w:val="Body Text 3 Char"/>
    <w:link w:val="BodyText3"/>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LGTdoc">
    <w:name w:val="LGTdoc_본문"/>
    <w:basedOn w:val="Normal"/>
    <w:link w:val="LGTdocChar"/>
    <w:qFormat/>
    <w:rsid w:val="00826F06"/>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826F06"/>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C2B5BB-0499-4BDB-937E-3354E7541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378</Words>
  <Characters>2158</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2531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cp:lastModifiedBy>
  <cp:revision>2</cp:revision>
  <cp:lastPrinted>2013-04-01T04:20:00Z</cp:lastPrinted>
  <dcterms:created xsi:type="dcterms:W3CDTF">2020-11-12T00:23:00Z</dcterms:created>
  <dcterms:modified xsi:type="dcterms:W3CDTF">2020-11-12T00:23:00Z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(3)JV6+LpIKoN6b/nMngk86ro5oqwHrlRZzlRXzCk5+PZkciqTOj86eeLDCILfyJuv2Dy8nXQ3v_x000d_
qvaHMbEVYzAvLKdKs/v+ayz6hooXhAGZailggy3OCyFGjVcySJh31RPKkVnDirIKlm4Dukcd_x000d_
3A8mkpQM6XloGuADvIZ0aEtqtettOTBIA3DRBIC9OmH1Q2DhSdKtLySHkk6KprQJXhxrDO5J_x000d_
6p7QV6AQKe4YciO6Qf</vt:lpwstr>
  </property>
  <property fmtid="{D5CDD505-2E9C-101B-9397-08002B2CF9AE}" pid="3" name="_2015_ms_pID_7253431">
    <vt:lpwstr>u5wB5395T9Zq2wJv8mj8z8YzC25Sx8kEspHG88GA6kEdxEsR+HKLrX_x000d_
WI5y2Oqm6fPDJZIc7ld/dT87GPe8p/F/1wrzK097RnOoAAyq8/6LMzHm7TVd8zOtBQU/icOv_x000d_
1OyUu1IwBRgecKHTxa8GF/UkCJi5L7bFUgABn63BAYjkLyUFzt97srZP69kO2qUZXV6Pp0Hc_x000d_
fXriENJY+1bgzSa3iy6kRJcBPQPDDfnlGrAX</vt:lpwstr>
  </property>
  <property fmtid="{D5CDD505-2E9C-101B-9397-08002B2CF9AE}" pid="4" name="_2015_ms_pID_7253432">
    <vt:lpwstr>jIt/XYGzBN2DRM2CfbGCUo8=</vt:lpwstr>
  </property>
</Properties>
</file>